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26" w:rsidRPr="00F7374A" w:rsidRDefault="00E95D26" w:rsidP="00F737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374A">
        <w:rPr>
          <w:rFonts w:ascii="Times New Roman" w:hAnsi="Times New Roman" w:cs="Times New Roman"/>
          <w:b/>
          <w:sz w:val="36"/>
          <w:szCs w:val="36"/>
        </w:rPr>
        <w:t>Медицинские библиотеки 2022 г.</w:t>
      </w:r>
      <w:r w:rsidR="00CF380F">
        <w:rPr>
          <w:rStyle w:val="a7"/>
          <w:rFonts w:ascii="Times New Roman" w:hAnsi="Times New Roman" w:cs="Times New Roman"/>
          <w:b/>
          <w:sz w:val="36"/>
          <w:szCs w:val="36"/>
        </w:rPr>
        <w:footnoteReference w:id="1"/>
      </w:r>
    </w:p>
    <w:p w:rsidR="00863165" w:rsidRDefault="00863165" w:rsidP="00960B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D26" w:rsidRPr="00863165" w:rsidRDefault="00E95D26" w:rsidP="00960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65">
        <w:rPr>
          <w:rFonts w:ascii="Times New Roman" w:hAnsi="Times New Roman" w:cs="Times New Roman"/>
          <w:b/>
          <w:sz w:val="28"/>
          <w:szCs w:val="28"/>
        </w:rPr>
        <w:t>Объем фонда</w:t>
      </w:r>
    </w:p>
    <w:p w:rsidR="00E95D26" w:rsidRPr="00E95D26" w:rsidRDefault="00E95D26" w:rsidP="00E95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134"/>
        <w:gridCol w:w="1134"/>
        <w:gridCol w:w="1275"/>
        <w:gridCol w:w="1276"/>
        <w:gridCol w:w="1276"/>
        <w:gridCol w:w="1417"/>
        <w:gridCol w:w="1276"/>
        <w:gridCol w:w="1276"/>
      </w:tblGrid>
      <w:tr w:rsidR="00911893" w:rsidTr="00911893">
        <w:trPr>
          <w:trHeight w:val="778"/>
        </w:trPr>
        <w:tc>
          <w:tcPr>
            <w:tcW w:w="2977" w:type="dxa"/>
            <w:vMerge w:val="restart"/>
          </w:tcPr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418" w:type="dxa"/>
            <w:vMerge w:val="restart"/>
          </w:tcPr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Общее количество библиотек</w:t>
            </w:r>
          </w:p>
        </w:tc>
        <w:tc>
          <w:tcPr>
            <w:tcW w:w="7512" w:type="dxa"/>
            <w:gridSpan w:val="6"/>
          </w:tcPr>
          <w:p w:rsidR="00911893" w:rsidRPr="00960BF1" w:rsidRDefault="00911893" w:rsidP="00B57A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1893" w:rsidRPr="00960BF1" w:rsidRDefault="00911893" w:rsidP="00B57A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</w:rPr>
              <w:t>Объем фонда (экземпляров)</w:t>
            </w:r>
          </w:p>
        </w:tc>
        <w:tc>
          <w:tcPr>
            <w:tcW w:w="1276" w:type="dxa"/>
            <w:vMerge w:val="restart"/>
          </w:tcPr>
          <w:p w:rsidR="00911893" w:rsidRPr="00A3045E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A3045E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A3045E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A3045E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45E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</w:t>
            </w:r>
          </w:p>
        </w:tc>
        <w:tc>
          <w:tcPr>
            <w:tcW w:w="1276" w:type="dxa"/>
            <w:vMerge w:val="restart"/>
          </w:tcPr>
          <w:p w:rsidR="00911893" w:rsidRPr="00A3045E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A3045E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A3045E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A3045E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45E">
              <w:rPr>
                <w:rFonts w:ascii="Times New Roman" w:hAnsi="Times New Roman" w:cs="Times New Roman"/>
                <w:b/>
                <w:sz w:val="20"/>
                <w:szCs w:val="20"/>
              </w:rPr>
              <w:t>Выбыло</w:t>
            </w:r>
          </w:p>
        </w:tc>
      </w:tr>
      <w:tr w:rsidR="00911893" w:rsidTr="00911893">
        <w:trPr>
          <w:trHeight w:val="251"/>
        </w:trPr>
        <w:tc>
          <w:tcPr>
            <w:tcW w:w="2977" w:type="dxa"/>
            <w:vMerge/>
          </w:tcPr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911893" w:rsidRDefault="00911893" w:rsidP="00B57A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Default="00911893" w:rsidP="00B57A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960BF1" w:rsidRDefault="00911893" w:rsidP="00B57A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>Всего экз.</w:t>
            </w:r>
          </w:p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5"/>
          </w:tcPr>
          <w:p w:rsidR="00911893" w:rsidRPr="005163CE" w:rsidRDefault="008D5BF4" w:rsidP="008D5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="00911893" w:rsidRPr="005163C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/>
          </w:tcPr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11893" w:rsidRPr="00960BF1" w:rsidRDefault="00911893" w:rsidP="00E95D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1893" w:rsidTr="00911893">
        <w:tc>
          <w:tcPr>
            <w:tcW w:w="2977" w:type="dxa"/>
            <w:vMerge/>
          </w:tcPr>
          <w:p w:rsidR="00911893" w:rsidRPr="00E95D26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1893" w:rsidRPr="00E95D26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893" w:rsidRPr="00960BF1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11893" w:rsidRPr="00960BF1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960BF1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>Книг</w:t>
            </w:r>
          </w:p>
        </w:tc>
        <w:tc>
          <w:tcPr>
            <w:tcW w:w="1275" w:type="dxa"/>
          </w:tcPr>
          <w:p w:rsidR="00911893" w:rsidRPr="00960BF1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960BF1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>Мед. книг</w:t>
            </w:r>
          </w:p>
        </w:tc>
        <w:tc>
          <w:tcPr>
            <w:tcW w:w="1276" w:type="dxa"/>
          </w:tcPr>
          <w:p w:rsidR="00911893" w:rsidRPr="00960BF1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960BF1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>Журналов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/газет</w:t>
            </w:r>
          </w:p>
        </w:tc>
        <w:tc>
          <w:tcPr>
            <w:tcW w:w="1276" w:type="dxa"/>
          </w:tcPr>
          <w:p w:rsidR="00911893" w:rsidRPr="00960BF1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93" w:rsidRPr="00960BF1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>Мед. журналов</w:t>
            </w:r>
          </w:p>
        </w:tc>
        <w:tc>
          <w:tcPr>
            <w:tcW w:w="1417" w:type="dxa"/>
          </w:tcPr>
          <w:p w:rsidR="00911893" w:rsidRPr="00960BF1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 на электронных носителях</w:t>
            </w:r>
          </w:p>
        </w:tc>
        <w:tc>
          <w:tcPr>
            <w:tcW w:w="1276" w:type="dxa"/>
            <w:vMerge/>
          </w:tcPr>
          <w:p w:rsidR="00911893" w:rsidRPr="00E95D26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1893" w:rsidRPr="00E95D26" w:rsidRDefault="00911893" w:rsidP="00911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93" w:rsidTr="00911893">
        <w:trPr>
          <w:trHeight w:val="476"/>
        </w:trPr>
        <w:tc>
          <w:tcPr>
            <w:tcW w:w="2977" w:type="dxa"/>
          </w:tcPr>
          <w:p w:rsidR="00911893" w:rsidRPr="00960BF1" w:rsidRDefault="00911893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Минска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32903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17245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15277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1417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5665</w:t>
            </w:r>
          </w:p>
        </w:tc>
      </w:tr>
      <w:tr w:rsidR="00911893" w:rsidTr="00911893">
        <w:trPr>
          <w:trHeight w:val="423"/>
        </w:trPr>
        <w:tc>
          <w:tcPr>
            <w:tcW w:w="2977" w:type="dxa"/>
          </w:tcPr>
          <w:p w:rsidR="00911893" w:rsidRPr="00960BF1" w:rsidRDefault="00911893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Минской области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76986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65998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23334</w:t>
            </w:r>
          </w:p>
        </w:tc>
        <w:tc>
          <w:tcPr>
            <w:tcW w:w="1276" w:type="dxa"/>
          </w:tcPr>
          <w:p w:rsidR="00911893" w:rsidRPr="00B57A4E" w:rsidRDefault="00911893" w:rsidP="00F8409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840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1417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5205</w:t>
            </w:r>
          </w:p>
        </w:tc>
      </w:tr>
      <w:tr w:rsidR="00911893" w:rsidTr="00911893">
        <w:trPr>
          <w:trHeight w:val="403"/>
        </w:trPr>
        <w:tc>
          <w:tcPr>
            <w:tcW w:w="2977" w:type="dxa"/>
          </w:tcPr>
          <w:p w:rsidR="00911893" w:rsidRPr="00960BF1" w:rsidRDefault="00911893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Брестской области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70103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60019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35783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10033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6218</w:t>
            </w:r>
          </w:p>
        </w:tc>
        <w:tc>
          <w:tcPr>
            <w:tcW w:w="1417" w:type="dxa"/>
          </w:tcPr>
          <w:p w:rsidR="00911893" w:rsidRPr="00B57A4E" w:rsidRDefault="003679E1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</w:tr>
      <w:tr w:rsidR="00911893" w:rsidTr="00911893">
        <w:trPr>
          <w:trHeight w:val="423"/>
        </w:trPr>
        <w:tc>
          <w:tcPr>
            <w:tcW w:w="2977" w:type="dxa"/>
          </w:tcPr>
          <w:p w:rsidR="00911893" w:rsidRPr="00960BF1" w:rsidRDefault="00911893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Витебской области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25234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22415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417" w:type="dxa"/>
          </w:tcPr>
          <w:p w:rsidR="00911893" w:rsidRPr="00B57A4E" w:rsidRDefault="003679E1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5322</w:t>
            </w:r>
          </w:p>
        </w:tc>
      </w:tr>
      <w:tr w:rsidR="00911893" w:rsidTr="00911893">
        <w:trPr>
          <w:trHeight w:val="416"/>
        </w:trPr>
        <w:tc>
          <w:tcPr>
            <w:tcW w:w="2977" w:type="dxa"/>
          </w:tcPr>
          <w:p w:rsidR="00911893" w:rsidRPr="00960BF1" w:rsidRDefault="00911893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Гомельской области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78459</w:t>
            </w:r>
          </w:p>
        </w:tc>
        <w:tc>
          <w:tcPr>
            <w:tcW w:w="1134" w:type="dxa"/>
          </w:tcPr>
          <w:p w:rsidR="00911893" w:rsidRPr="00B57A4E" w:rsidRDefault="00911893" w:rsidP="001919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9190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22651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16488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9476</w:t>
            </w:r>
          </w:p>
        </w:tc>
        <w:tc>
          <w:tcPr>
            <w:tcW w:w="1417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911893" w:rsidTr="00911893">
        <w:trPr>
          <w:trHeight w:val="408"/>
        </w:trPr>
        <w:tc>
          <w:tcPr>
            <w:tcW w:w="2977" w:type="dxa"/>
          </w:tcPr>
          <w:p w:rsidR="00911893" w:rsidRPr="00960BF1" w:rsidRDefault="00911893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Гродненской области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36339</w:t>
            </w:r>
          </w:p>
        </w:tc>
        <w:tc>
          <w:tcPr>
            <w:tcW w:w="1134" w:type="dxa"/>
          </w:tcPr>
          <w:p w:rsidR="00911893" w:rsidRPr="00B57A4E" w:rsidRDefault="00911893" w:rsidP="001919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1919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8104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5568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</w:t>
            </w:r>
          </w:p>
        </w:tc>
        <w:tc>
          <w:tcPr>
            <w:tcW w:w="1417" w:type="dxa"/>
          </w:tcPr>
          <w:p w:rsidR="00911893" w:rsidRPr="00B57A4E" w:rsidRDefault="00911893" w:rsidP="001919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11893" w:rsidTr="00911893">
        <w:trPr>
          <w:trHeight w:val="427"/>
        </w:trPr>
        <w:tc>
          <w:tcPr>
            <w:tcW w:w="2977" w:type="dxa"/>
          </w:tcPr>
          <w:p w:rsidR="00911893" w:rsidRPr="00960BF1" w:rsidRDefault="00911893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Могилевской области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79532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55449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30934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17122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12761</w:t>
            </w:r>
          </w:p>
        </w:tc>
        <w:tc>
          <w:tcPr>
            <w:tcW w:w="1417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11893" w:rsidTr="00911893">
        <w:trPr>
          <w:trHeight w:val="405"/>
        </w:trPr>
        <w:tc>
          <w:tcPr>
            <w:tcW w:w="2977" w:type="dxa"/>
          </w:tcPr>
          <w:p w:rsidR="00911893" w:rsidRPr="00960BF1" w:rsidRDefault="00911893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НПЦ, </w:t>
            </w: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РНПЦ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60268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29132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24495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19196</w:t>
            </w:r>
          </w:p>
        </w:tc>
        <w:tc>
          <w:tcPr>
            <w:tcW w:w="1417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911893" w:rsidTr="00911893">
        <w:trPr>
          <w:trHeight w:val="425"/>
        </w:trPr>
        <w:tc>
          <w:tcPr>
            <w:tcW w:w="2977" w:type="dxa"/>
          </w:tcPr>
          <w:p w:rsidR="00911893" w:rsidRPr="00960BF1" w:rsidRDefault="00911893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Мед. университеты 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1930319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1396703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869769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429391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316835</w:t>
            </w:r>
          </w:p>
        </w:tc>
        <w:tc>
          <w:tcPr>
            <w:tcW w:w="1417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36367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43638</w:t>
            </w:r>
          </w:p>
        </w:tc>
      </w:tr>
      <w:tr w:rsidR="00911893" w:rsidTr="00911893">
        <w:trPr>
          <w:trHeight w:val="418"/>
        </w:trPr>
        <w:tc>
          <w:tcPr>
            <w:tcW w:w="2977" w:type="dxa"/>
          </w:tcPr>
          <w:p w:rsidR="00911893" w:rsidRPr="00960BF1" w:rsidRDefault="00911893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Мед. колледжи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554594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519966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291473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33794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16886</w:t>
            </w:r>
          </w:p>
        </w:tc>
        <w:tc>
          <w:tcPr>
            <w:tcW w:w="1417" w:type="dxa"/>
          </w:tcPr>
          <w:p w:rsidR="00911893" w:rsidRPr="008912FA" w:rsidRDefault="008912FA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2F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8542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</w:tr>
      <w:tr w:rsidR="00911893" w:rsidTr="00911893">
        <w:trPr>
          <w:trHeight w:val="551"/>
        </w:trPr>
        <w:tc>
          <w:tcPr>
            <w:tcW w:w="2977" w:type="dxa"/>
          </w:tcPr>
          <w:p w:rsidR="00911893" w:rsidRPr="00960BF1" w:rsidRDefault="00BD2BCF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реабилитации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28819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26267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276" w:type="dxa"/>
          </w:tcPr>
          <w:p w:rsidR="00911893" w:rsidRPr="00B57A4E" w:rsidRDefault="005128C7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911893" w:rsidTr="00911893">
        <w:trPr>
          <w:trHeight w:val="417"/>
        </w:trPr>
        <w:tc>
          <w:tcPr>
            <w:tcW w:w="2977" w:type="dxa"/>
          </w:tcPr>
          <w:p w:rsidR="00911893" w:rsidRDefault="00911893" w:rsidP="009118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4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3002792</w:t>
            </w:r>
          </w:p>
        </w:tc>
        <w:tc>
          <w:tcPr>
            <w:tcW w:w="1134" w:type="dxa"/>
          </w:tcPr>
          <w:p w:rsidR="00911893" w:rsidRPr="00B57A4E" w:rsidRDefault="00911893" w:rsidP="00154E8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4E8A" w:rsidRPr="00154E8A">
              <w:rPr>
                <w:rFonts w:ascii="Times New Roman" w:hAnsi="Times New Roman" w:cs="Times New Roman"/>
                <w:b/>
                <w:sz w:val="24"/>
                <w:szCs w:val="24"/>
              </w:rPr>
              <w:t>304796</w:t>
            </w:r>
          </w:p>
        </w:tc>
        <w:tc>
          <w:tcPr>
            <w:tcW w:w="1275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1323731</w:t>
            </w:r>
          </w:p>
        </w:tc>
        <w:tc>
          <w:tcPr>
            <w:tcW w:w="1276" w:type="dxa"/>
          </w:tcPr>
          <w:p w:rsidR="00911893" w:rsidRPr="00B57A4E" w:rsidRDefault="00911893" w:rsidP="00B647D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D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B75F5B" w:rsidRPr="00B647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47D5"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392424</w:t>
            </w:r>
          </w:p>
        </w:tc>
        <w:tc>
          <w:tcPr>
            <w:tcW w:w="1417" w:type="dxa"/>
          </w:tcPr>
          <w:p w:rsidR="00911893" w:rsidRPr="00B57A4E" w:rsidRDefault="0019190B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5893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54052</w:t>
            </w:r>
          </w:p>
        </w:tc>
        <w:tc>
          <w:tcPr>
            <w:tcW w:w="1276" w:type="dxa"/>
          </w:tcPr>
          <w:p w:rsidR="00911893" w:rsidRPr="00B57A4E" w:rsidRDefault="00911893" w:rsidP="0091189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85912</w:t>
            </w:r>
          </w:p>
        </w:tc>
      </w:tr>
    </w:tbl>
    <w:p w:rsidR="00E95D26" w:rsidRDefault="00E95D26" w:rsidP="00E95D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7C3" w:rsidRDefault="006167C3" w:rsidP="00E95D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036" w:rsidRPr="00FB10D2" w:rsidRDefault="007A0036" w:rsidP="00FB10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7374A" w:rsidRDefault="007A0036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Пользователи библиотек</w:t>
      </w:r>
      <w:r w:rsidR="008A307B">
        <w:rPr>
          <w:rFonts w:ascii="Times New Roman" w:hAnsi="Times New Roman" w:cs="Times New Roman"/>
          <w:b/>
          <w:sz w:val="28"/>
          <w:szCs w:val="28"/>
        </w:rPr>
        <w:t xml:space="preserve">, посещения, </w:t>
      </w:r>
      <w:proofErr w:type="spellStart"/>
      <w:r w:rsidR="008A307B">
        <w:rPr>
          <w:rFonts w:ascii="Times New Roman" w:hAnsi="Times New Roman" w:cs="Times New Roman"/>
          <w:b/>
          <w:sz w:val="28"/>
          <w:szCs w:val="28"/>
        </w:rPr>
        <w:t>документовыдача</w:t>
      </w:r>
      <w:proofErr w:type="spellEnd"/>
    </w:p>
    <w:p w:rsidR="00CF6C27" w:rsidRPr="007A0036" w:rsidRDefault="00CF6C27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1" w:rightFromText="181" w:vertAnchor="text" w:horzAnchor="margin" w:tblpXSpec="center" w:tblpY="1"/>
        <w:tblW w:w="15666" w:type="dxa"/>
        <w:tblLayout w:type="fixed"/>
        <w:tblLook w:val="04A0" w:firstRow="1" w:lastRow="0" w:firstColumn="1" w:lastColumn="0" w:noHBand="0" w:noVBand="1"/>
      </w:tblPr>
      <w:tblGrid>
        <w:gridCol w:w="2970"/>
        <w:gridCol w:w="1417"/>
        <w:gridCol w:w="978"/>
        <w:gridCol w:w="1179"/>
        <w:gridCol w:w="1006"/>
        <w:gridCol w:w="1373"/>
        <w:gridCol w:w="837"/>
        <w:gridCol w:w="1434"/>
        <w:gridCol w:w="1261"/>
        <w:gridCol w:w="1695"/>
        <w:gridCol w:w="6"/>
        <w:gridCol w:w="1510"/>
      </w:tblGrid>
      <w:tr w:rsidR="00D31AA6" w:rsidTr="00CF6C27">
        <w:trPr>
          <w:trHeight w:val="723"/>
        </w:trPr>
        <w:tc>
          <w:tcPr>
            <w:tcW w:w="2970" w:type="dxa"/>
            <w:vMerge w:val="restart"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Библиотеки</w:t>
            </w: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Общее количество библиотек</w:t>
            </w:r>
          </w:p>
        </w:tc>
        <w:tc>
          <w:tcPr>
            <w:tcW w:w="8068" w:type="dxa"/>
            <w:gridSpan w:val="7"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Количество пользователей</w:t>
            </w:r>
          </w:p>
        </w:tc>
        <w:tc>
          <w:tcPr>
            <w:tcW w:w="1695" w:type="dxa"/>
            <w:vMerge w:val="restart"/>
          </w:tcPr>
          <w:p w:rsidR="00D31AA6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Посещения</w:t>
            </w: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  <w:gridSpan w:val="2"/>
            <w:vMerge w:val="restart"/>
          </w:tcPr>
          <w:p w:rsidR="00D31AA6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-выдача</w:t>
            </w:r>
          </w:p>
        </w:tc>
      </w:tr>
      <w:tr w:rsidR="00D31AA6" w:rsidTr="00CF6C27">
        <w:trPr>
          <w:trHeight w:val="392"/>
        </w:trPr>
        <w:tc>
          <w:tcPr>
            <w:tcW w:w="2970" w:type="dxa"/>
            <w:vMerge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vMerge w:val="restart"/>
          </w:tcPr>
          <w:p w:rsidR="00D31AA6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</w:t>
            </w: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0" w:type="dxa"/>
            <w:gridSpan w:val="6"/>
          </w:tcPr>
          <w:p w:rsidR="00D31AA6" w:rsidRPr="00960BF1" w:rsidRDefault="009D18E2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D31AA6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695" w:type="dxa"/>
            <w:vMerge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  <w:gridSpan w:val="2"/>
            <w:vMerge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AA6" w:rsidTr="00CF6C27">
        <w:trPr>
          <w:trHeight w:val="960"/>
        </w:trPr>
        <w:tc>
          <w:tcPr>
            <w:tcW w:w="2970" w:type="dxa"/>
            <w:vMerge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vMerge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Науч. работ.</w:t>
            </w:r>
          </w:p>
        </w:tc>
        <w:tc>
          <w:tcPr>
            <w:tcW w:w="1006" w:type="dxa"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Врач</w:t>
            </w:r>
            <w:r w:rsidR="00D46E80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373" w:type="dxa"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Средн</w:t>
            </w:r>
            <w:r w:rsidR="00D46E80">
              <w:rPr>
                <w:rFonts w:ascii="Times New Roman" w:hAnsi="Times New Roman" w:cs="Times New Roman"/>
                <w:b/>
              </w:rPr>
              <w:t>ий</w:t>
            </w:r>
            <w:r w:rsidRPr="00960BF1">
              <w:rPr>
                <w:rFonts w:ascii="Times New Roman" w:hAnsi="Times New Roman" w:cs="Times New Roman"/>
                <w:b/>
              </w:rPr>
              <w:t xml:space="preserve"> мед. персонал</w:t>
            </w:r>
          </w:p>
        </w:tc>
        <w:tc>
          <w:tcPr>
            <w:tcW w:w="837" w:type="dxa"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ППС</w:t>
            </w:r>
            <w:r w:rsidR="007D3EF3">
              <w:rPr>
                <w:rStyle w:val="a7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4" w:type="dxa"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E2A1B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Студент</w:t>
            </w:r>
            <w:r w:rsidR="00D46E80">
              <w:rPr>
                <w:rFonts w:ascii="Times New Roman" w:hAnsi="Times New Roman" w:cs="Times New Roman"/>
                <w:b/>
              </w:rPr>
              <w:t>ы</w:t>
            </w:r>
            <w:r w:rsidRPr="00960BF1">
              <w:rPr>
                <w:rFonts w:ascii="Times New Roman" w:hAnsi="Times New Roman" w:cs="Times New Roman"/>
                <w:b/>
              </w:rPr>
              <w:t>/</w:t>
            </w:r>
          </w:p>
          <w:p w:rsidR="00D31AA6" w:rsidRPr="00960BF1" w:rsidRDefault="003E2A1B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слушател</w:t>
            </w:r>
            <w:r w:rsidR="00D46E80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261" w:type="dxa"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Прочие</w:t>
            </w:r>
            <w:r w:rsidR="00D46E80">
              <w:rPr>
                <w:rFonts w:ascii="Times New Roman" w:hAnsi="Times New Roman" w:cs="Times New Roman"/>
                <w:b/>
              </w:rPr>
              <w:t xml:space="preserve"> категории</w:t>
            </w:r>
          </w:p>
        </w:tc>
        <w:tc>
          <w:tcPr>
            <w:tcW w:w="1695" w:type="dxa"/>
            <w:vMerge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" w:type="dxa"/>
            <w:gridSpan w:val="2"/>
            <w:vMerge/>
          </w:tcPr>
          <w:p w:rsidR="00D31AA6" w:rsidRPr="00960BF1" w:rsidRDefault="00D31AA6" w:rsidP="00CF6C27">
            <w:pPr>
              <w:pStyle w:val="a3"/>
              <w:widowControl w:val="0"/>
              <w:suppressAutoHyphens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58E0" w:rsidTr="00CF6C27">
        <w:trPr>
          <w:trHeight w:val="407"/>
        </w:trPr>
        <w:tc>
          <w:tcPr>
            <w:tcW w:w="2970" w:type="dxa"/>
          </w:tcPr>
          <w:p w:rsidR="00E958E0" w:rsidRPr="00960BF1" w:rsidRDefault="00E958E0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Минска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179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73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37" w:type="dxa"/>
          </w:tcPr>
          <w:p w:rsidR="00E958E0" w:rsidRPr="00E958E0" w:rsidRDefault="00521A43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</w:tcPr>
          <w:p w:rsidR="00E958E0" w:rsidRPr="00E958E0" w:rsidRDefault="00521A43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9936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27025</w:t>
            </w:r>
          </w:p>
        </w:tc>
      </w:tr>
      <w:tr w:rsidR="00E958E0" w:rsidTr="00CF6C27">
        <w:trPr>
          <w:trHeight w:val="415"/>
        </w:trPr>
        <w:tc>
          <w:tcPr>
            <w:tcW w:w="2970" w:type="dxa"/>
          </w:tcPr>
          <w:p w:rsidR="00E958E0" w:rsidRPr="00960BF1" w:rsidRDefault="00E958E0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Минской области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791">
              <w:rPr>
                <w:rFonts w:ascii="Times New Roman" w:hAnsi="Times New Roman" w:cs="Times New Roman"/>
                <w:sz w:val="24"/>
                <w:szCs w:val="24"/>
              </w:rPr>
              <w:t>0543</w:t>
            </w:r>
          </w:p>
        </w:tc>
        <w:tc>
          <w:tcPr>
            <w:tcW w:w="1179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373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E958E0" w:rsidRPr="00E958E0" w:rsidRDefault="00E64858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40302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87990</w:t>
            </w:r>
          </w:p>
        </w:tc>
      </w:tr>
      <w:tr w:rsidR="00E958E0" w:rsidTr="00CF6C27">
        <w:trPr>
          <w:trHeight w:val="418"/>
        </w:trPr>
        <w:tc>
          <w:tcPr>
            <w:tcW w:w="2970" w:type="dxa"/>
          </w:tcPr>
          <w:p w:rsidR="00E958E0" w:rsidRPr="00960BF1" w:rsidRDefault="00E958E0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Брестской области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5112</w:t>
            </w:r>
          </w:p>
        </w:tc>
        <w:tc>
          <w:tcPr>
            <w:tcW w:w="1179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373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83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3172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30242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63369</w:t>
            </w:r>
          </w:p>
        </w:tc>
      </w:tr>
      <w:tr w:rsidR="00E958E0" w:rsidTr="00CF6C27">
        <w:trPr>
          <w:trHeight w:val="424"/>
        </w:trPr>
        <w:tc>
          <w:tcPr>
            <w:tcW w:w="2970" w:type="dxa"/>
          </w:tcPr>
          <w:p w:rsidR="00E958E0" w:rsidRPr="00960BF1" w:rsidRDefault="00E958E0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Витебской области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179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73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83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8673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24226</w:t>
            </w:r>
          </w:p>
        </w:tc>
      </w:tr>
      <w:tr w:rsidR="00E958E0" w:rsidTr="00CF6C27">
        <w:trPr>
          <w:trHeight w:val="416"/>
        </w:trPr>
        <w:tc>
          <w:tcPr>
            <w:tcW w:w="2970" w:type="dxa"/>
          </w:tcPr>
          <w:p w:rsidR="00E958E0" w:rsidRPr="00960BF1" w:rsidRDefault="00E958E0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Гомельской области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E0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73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83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E958E0" w:rsidRPr="00E958E0" w:rsidRDefault="00E0444B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4932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41857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71531</w:t>
            </w:r>
          </w:p>
        </w:tc>
      </w:tr>
      <w:tr w:rsidR="00E958E0" w:rsidTr="00CF6C27">
        <w:trPr>
          <w:trHeight w:val="408"/>
        </w:trPr>
        <w:tc>
          <w:tcPr>
            <w:tcW w:w="2970" w:type="dxa"/>
          </w:tcPr>
          <w:p w:rsidR="00E958E0" w:rsidRPr="00960BF1" w:rsidRDefault="00E958E0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Гродненской области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E958E0" w:rsidRPr="00E958E0" w:rsidRDefault="00BD63AB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4828</w:t>
            </w:r>
          </w:p>
        </w:tc>
        <w:tc>
          <w:tcPr>
            <w:tcW w:w="1179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73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83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3492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16682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42640</w:t>
            </w:r>
          </w:p>
        </w:tc>
      </w:tr>
      <w:tr w:rsidR="00E958E0" w:rsidTr="00CF6C27">
        <w:trPr>
          <w:trHeight w:val="428"/>
        </w:trPr>
        <w:tc>
          <w:tcPr>
            <w:tcW w:w="2970" w:type="dxa"/>
          </w:tcPr>
          <w:p w:rsidR="00E958E0" w:rsidRPr="00960BF1" w:rsidRDefault="00E958E0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Могилевской области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8037</w:t>
            </w:r>
          </w:p>
        </w:tc>
        <w:tc>
          <w:tcPr>
            <w:tcW w:w="1179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373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3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E958E0" w:rsidRPr="00E958E0" w:rsidRDefault="00483E1D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22539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68553</w:t>
            </w:r>
          </w:p>
        </w:tc>
      </w:tr>
      <w:tr w:rsidR="00E958E0" w:rsidTr="00CF6C27">
        <w:trPr>
          <w:trHeight w:val="392"/>
        </w:trPr>
        <w:tc>
          <w:tcPr>
            <w:tcW w:w="2970" w:type="dxa"/>
          </w:tcPr>
          <w:p w:rsidR="00E958E0" w:rsidRPr="00960BF1" w:rsidRDefault="00F57D18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НПЦ, </w:t>
            </w:r>
            <w:r w:rsidR="00E958E0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РНПЦ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63A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  <w:tc>
          <w:tcPr>
            <w:tcW w:w="1179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06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373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83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4296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21062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39408</w:t>
            </w:r>
          </w:p>
        </w:tc>
      </w:tr>
      <w:tr w:rsidR="00E958E0" w:rsidTr="00CF6C27">
        <w:trPr>
          <w:trHeight w:val="440"/>
        </w:trPr>
        <w:tc>
          <w:tcPr>
            <w:tcW w:w="2970" w:type="dxa"/>
          </w:tcPr>
          <w:p w:rsidR="00E958E0" w:rsidRPr="00960BF1" w:rsidRDefault="00E958E0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Мед. университеты 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92B">
              <w:rPr>
                <w:rFonts w:ascii="Times New Roman" w:hAnsi="Times New Roman" w:cs="Times New Roman"/>
                <w:sz w:val="24"/>
                <w:szCs w:val="24"/>
              </w:rPr>
              <w:t>34076</w:t>
            </w:r>
          </w:p>
        </w:tc>
        <w:tc>
          <w:tcPr>
            <w:tcW w:w="1179" w:type="dxa"/>
          </w:tcPr>
          <w:p w:rsidR="00E958E0" w:rsidRPr="00E958E0" w:rsidRDefault="004D292B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06" w:type="dxa"/>
          </w:tcPr>
          <w:p w:rsidR="00E958E0" w:rsidRPr="00410A64" w:rsidRDefault="00CF380F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4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373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1434" w:type="dxa"/>
          </w:tcPr>
          <w:p w:rsidR="00E958E0" w:rsidRPr="00E958E0" w:rsidRDefault="00CF380F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29191</w:t>
            </w:r>
          </w:p>
        </w:tc>
        <w:tc>
          <w:tcPr>
            <w:tcW w:w="1261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1230481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1932605</w:t>
            </w:r>
          </w:p>
        </w:tc>
      </w:tr>
      <w:tr w:rsidR="00E958E0" w:rsidTr="00CF6C27">
        <w:trPr>
          <w:trHeight w:val="404"/>
        </w:trPr>
        <w:tc>
          <w:tcPr>
            <w:tcW w:w="2970" w:type="dxa"/>
          </w:tcPr>
          <w:p w:rsidR="00E958E0" w:rsidRPr="00960BF1" w:rsidRDefault="00E958E0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Мед. колледжи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037">
              <w:rPr>
                <w:rFonts w:ascii="Times New Roman" w:hAnsi="Times New Roman" w:cs="Times New Roman"/>
                <w:sz w:val="24"/>
                <w:szCs w:val="24"/>
              </w:rPr>
              <w:t>23957</w:t>
            </w:r>
          </w:p>
        </w:tc>
        <w:tc>
          <w:tcPr>
            <w:tcW w:w="1179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E958E0" w:rsidRPr="00410A64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73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37" w:type="dxa"/>
          </w:tcPr>
          <w:p w:rsidR="00E958E0" w:rsidRPr="00E958E0" w:rsidRDefault="006437DE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434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37DE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261" w:type="dxa"/>
          </w:tcPr>
          <w:p w:rsidR="00E958E0" w:rsidRPr="00E958E0" w:rsidRDefault="006437DE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171224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309762</w:t>
            </w:r>
          </w:p>
        </w:tc>
      </w:tr>
      <w:tr w:rsidR="00E958E0" w:rsidTr="00CF6C27">
        <w:trPr>
          <w:trHeight w:val="410"/>
        </w:trPr>
        <w:tc>
          <w:tcPr>
            <w:tcW w:w="2970" w:type="dxa"/>
          </w:tcPr>
          <w:p w:rsidR="00E958E0" w:rsidRPr="00960BF1" w:rsidRDefault="00F234BB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реабилитации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8880</w:t>
            </w:r>
          </w:p>
        </w:tc>
        <w:tc>
          <w:tcPr>
            <w:tcW w:w="1179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E958E0" w:rsidRPr="00410A64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A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3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3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E958E0" w:rsidRPr="00E51F25" w:rsidRDefault="00C57082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F25">
              <w:rPr>
                <w:rFonts w:ascii="Times New Roman" w:hAnsi="Times New Roman" w:cs="Times New Roman"/>
                <w:sz w:val="24"/>
                <w:szCs w:val="24"/>
              </w:rPr>
              <w:t>8613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24976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sz w:val="24"/>
                <w:szCs w:val="24"/>
              </w:rPr>
              <w:t>27922</w:t>
            </w:r>
          </w:p>
        </w:tc>
      </w:tr>
      <w:tr w:rsidR="00E958E0" w:rsidTr="00CF6C27">
        <w:trPr>
          <w:trHeight w:val="416"/>
        </w:trPr>
        <w:tc>
          <w:tcPr>
            <w:tcW w:w="2970" w:type="dxa"/>
          </w:tcPr>
          <w:p w:rsidR="00E958E0" w:rsidRDefault="00E958E0" w:rsidP="00CF6C27">
            <w:pPr>
              <w:pStyle w:val="a3"/>
              <w:widowControl w:val="0"/>
              <w:suppressAutoHyphens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E958E0" w:rsidRPr="0042160A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26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83E1D">
              <w:rPr>
                <w:rFonts w:ascii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1179" w:type="dxa"/>
          </w:tcPr>
          <w:p w:rsidR="00E958E0" w:rsidRPr="0042160A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30E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894B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E958E0" w:rsidRPr="00410A64" w:rsidRDefault="0042160A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64">
              <w:rPr>
                <w:rFonts w:ascii="Times New Roman" w:hAnsi="Times New Roman" w:cs="Times New Roman"/>
                <w:b/>
                <w:sz w:val="24"/>
                <w:szCs w:val="24"/>
              </w:rPr>
              <w:t>6720</w:t>
            </w:r>
          </w:p>
        </w:tc>
        <w:tc>
          <w:tcPr>
            <w:tcW w:w="1373" w:type="dxa"/>
          </w:tcPr>
          <w:p w:rsidR="00E958E0" w:rsidRPr="0042160A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0A64">
              <w:rPr>
                <w:rFonts w:ascii="Times New Roman" w:hAnsi="Times New Roman" w:cs="Times New Roman"/>
                <w:b/>
                <w:sz w:val="24"/>
                <w:szCs w:val="24"/>
              </w:rPr>
              <w:t>9010</w:t>
            </w:r>
          </w:p>
        </w:tc>
        <w:tc>
          <w:tcPr>
            <w:tcW w:w="837" w:type="dxa"/>
          </w:tcPr>
          <w:p w:rsidR="00E958E0" w:rsidRPr="0042160A" w:rsidRDefault="00D808D5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08D5">
              <w:rPr>
                <w:rFonts w:ascii="Times New Roman" w:hAnsi="Times New Roman" w:cs="Times New Roman"/>
                <w:b/>
                <w:sz w:val="24"/>
                <w:szCs w:val="24"/>
              </w:rPr>
              <w:t>3216</w:t>
            </w:r>
          </w:p>
        </w:tc>
        <w:tc>
          <w:tcPr>
            <w:tcW w:w="1434" w:type="dxa"/>
          </w:tcPr>
          <w:p w:rsidR="00E958E0" w:rsidRPr="006437DE" w:rsidRDefault="00503106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3106">
              <w:rPr>
                <w:rFonts w:ascii="Times New Roman" w:hAnsi="Times New Roman" w:cs="Times New Roman"/>
                <w:b/>
                <w:sz w:val="24"/>
                <w:szCs w:val="24"/>
              </w:rPr>
              <w:t>50804</w:t>
            </w:r>
          </w:p>
        </w:tc>
        <w:tc>
          <w:tcPr>
            <w:tcW w:w="1261" w:type="dxa"/>
          </w:tcPr>
          <w:p w:rsidR="00E958E0" w:rsidRPr="006437DE" w:rsidRDefault="00E64858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41316</w:t>
            </w:r>
          </w:p>
        </w:tc>
        <w:tc>
          <w:tcPr>
            <w:tcW w:w="1701" w:type="dxa"/>
            <w:gridSpan w:val="2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b/>
                <w:sz w:val="24"/>
                <w:szCs w:val="24"/>
              </w:rPr>
              <w:t>1617974</w:t>
            </w:r>
          </w:p>
        </w:tc>
        <w:tc>
          <w:tcPr>
            <w:tcW w:w="1510" w:type="dxa"/>
          </w:tcPr>
          <w:p w:rsidR="00E958E0" w:rsidRPr="00E958E0" w:rsidRDefault="00E958E0" w:rsidP="00CF6C27">
            <w:pPr>
              <w:pStyle w:val="a3"/>
              <w:widowControl w:val="0"/>
              <w:suppressAutoHyphens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E0">
              <w:rPr>
                <w:rFonts w:ascii="Times New Roman" w:hAnsi="Times New Roman" w:cs="Times New Roman"/>
                <w:b/>
                <w:sz w:val="24"/>
                <w:szCs w:val="24"/>
              </w:rPr>
              <w:t>2695031</w:t>
            </w:r>
          </w:p>
        </w:tc>
      </w:tr>
    </w:tbl>
    <w:p w:rsidR="00FB10D2" w:rsidRDefault="00FB10D2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C27" w:rsidRDefault="00CF6C27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01B" w:rsidRDefault="0082601B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01B" w:rsidRDefault="00567B05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FB10D2" w:rsidRPr="00D66679" w:rsidRDefault="00FB10D2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79">
        <w:rPr>
          <w:rFonts w:ascii="Times New Roman" w:hAnsi="Times New Roman" w:cs="Times New Roman"/>
          <w:b/>
          <w:sz w:val="28"/>
          <w:szCs w:val="28"/>
        </w:rPr>
        <w:lastRenderedPageBreak/>
        <w:t>Инф</w:t>
      </w:r>
      <w:r w:rsidR="00FF4830" w:rsidRPr="00D66679">
        <w:rPr>
          <w:rFonts w:ascii="Times New Roman" w:hAnsi="Times New Roman" w:cs="Times New Roman"/>
          <w:b/>
          <w:sz w:val="28"/>
          <w:szCs w:val="28"/>
        </w:rPr>
        <w:t>ормационная работа</w:t>
      </w:r>
    </w:p>
    <w:p w:rsidR="00120BB8" w:rsidRDefault="00120BB8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029"/>
        <w:gridCol w:w="1464"/>
        <w:gridCol w:w="1335"/>
        <w:gridCol w:w="1256"/>
        <w:gridCol w:w="1393"/>
        <w:gridCol w:w="1328"/>
        <w:gridCol w:w="1341"/>
        <w:gridCol w:w="1611"/>
        <w:gridCol w:w="1666"/>
      </w:tblGrid>
      <w:tr w:rsidR="00120BB8" w:rsidTr="00F02BB8">
        <w:trPr>
          <w:trHeight w:val="688"/>
        </w:trPr>
        <w:tc>
          <w:tcPr>
            <w:tcW w:w="3029" w:type="dxa"/>
            <w:vMerge w:val="restart"/>
          </w:tcPr>
          <w:p w:rsidR="00120BB8" w:rsidRPr="00287B4E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BB8" w:rsidRPr="00287B4E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BB8" w:rsidRPr="00287B4E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0D2" w:rsidRPr="00287B4E" w:rsidRDefault="00FB10D2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B4E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464" w:type="dxa"/>
            <w:vMerge w:val="restart"/>
          </w:tcPr>
          <w:p w:rsidR="00120BB8" w:rsidRPr="00287B4E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BB8" w:rsidRPr="00287B4E" w:rsidRDefault="00120BB8" w:rsidP="00120B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0D2" w:rsidRPr="00287B4E" w:rsidRDefault="00003FA8" w:rsidP="00120B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B4E">
              <w:rPr>
                <w:rFonts w:ascii="Times New Roman" w:hAnsi="Times New Roman" w:cs="Times New Roman"/>
                <w:b/>
              </w:rPr>
              <w:t>Общее количество библиотек</w:t>
            </w:r>
          </w:p>
        </w:tc>
        <w:tc>
          <w:tcPr>
            <w:tcW w:w="5312" w:type="dxa"/>
            <w:gridSpan w:val="4"/>
          </w:tcPr>
          <w:p w:rsidR="00120BB8" w:rsidRPr="00287B4E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0D2" w:rsidRPr="00287B4E" w:rsidRDefault="00003FA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B4E">
              <w:rPr>
                <w:rFonts w:ascii="Times New Roman" w:hAnsi="Times New Roman" w:cs="Times New Roman"/>
                <w:b/>
              </w:rPr>
              <w:t>Каталоги</w:t>
            </w:r>
          </w:p>
        </w:tc>
        <w:tc>
          <w:tcPr>
            <w:tcW w:w="1341" w:type="dxa"/>
            <w:vMerge w:val="restart"/>
          </w:tcPr>
          <w:p w:rsidR="00120BB8" w:rsidRPr="00287B4E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BB8" w:rsidRPr="00287B4E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0D2" w:rsidRPr="00287B4E" w:rsidRDefault="00003FA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B4E">
              <w:rPr>
                <w:rFonts w:ascii="Times New Roman" w:hAnsi="Times New Roman" w:cs="Times New Roman"/>
                <w:b/>
              </w:rPr>
              <w:t>Кол-во выставок</w:t>
            </w:r>
          </w:p>
        </w:tc>
        <w:tc>
          <w:tcPr>
            <w:tcW w:w="1611" w:type="dxa"/>
            <w:vMerge w:val="restart"/>
          </w:tcPr>
          <w:p w:rsidR="00120BB8" w:rsidRPr="00287B4E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BB8" w:rsidRPr="00287B4E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0D2" w:rsidRPr="00287B4E" w:rsidRDefault="00003FA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B4E">
              <w:rPr>
                <w:rFonts w:ascii="Times New Roman" w:hAnsi="Times New Roman" w:cs="Times New Roman"/>
                <w:b/>
              </w:rPr>
              <w:t>Дни информации</w:t>
            </w:r>
          </w:p>
        </w:tc>
        <w:tc>
          <w:tcPr>
            <w:tcW w:w="1666" w:type="dxa"/>
            <w:vMerge w:val="restart"/>
          </w:tcPr>
          <w:p w:rsidR="00120BB8" w:rsidRPr="00287B4E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BB8" w:rsidRPr="00287B4E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0D2" w:rsidRPr="00287B4E" w:rsidRDefault="00003FA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7B4E">
              <w:rPr>
                <w:rFonts w:ascii="Times New Roman" w:hAnsi="Times New Roman" w:cs="Times New Roman"/>
                <w:b/>
              </w:rPr>
              <w:t xml:space="preserve">Другие мероприятия </w:t>
            </w:r>
          </w:p>
        </w:tc>
      </w:tr>
      <w:tr w:rsidR="00120BB8" w:rsidTr="00F02BB8">
        <w:trPr>
          <w:trHeight w:val="628"/>
        </w:trPr>
        <w:tc>
          <w:tcPr>
            <w:tcW w:w="3029" w:type="dxa"/>
            <w:vMerge/>
          </w:tcPr>
          <w:p w:rsidR="00FB10D2" w:rsidRPr="00FB10D2" w:rsidRDefault="00FB10D2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</w:tcPr>
          <w:p w:rsidR="00FB10D2" w:rsidRPr="00FB10D2" w:rsidRDefault="00FB10D2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120BB8" w:rsidRPr="0067023F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0D2" w:rsidRPr="0067023F" w:rsidRDefault="00003FA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023F">
              <w:rPr>
                <w:rFonts w:ascii="Times New Roman" w:hAnsi="Times New Roman" w:cs="Times New Roman"/>
                <w:b/>
              </w:rPr>
              <w:t>Алфавит.</w:t>
            </w:r>
          </w:p>
        </w:tc>
        <w:tc>
          <w:tcPr>
            <w:tcW w:w="1256" w:type="dxa"/>
          </w:tcPr>
          <w:p w:rsidR="00120BB8" w:rsidRPr="0067023F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0D2" w:rsidRPr="0067023F" w:rsidRDefault="00003FA8" w:rsidP="00D666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023F">
              <w:rPr>
                <w:rFonts w:ascii="Times New Roman" w:hAnsi="Times New Roman" w:cs="Times New Roman"/>
                <w:b/>
              </w:rPr>
              <w:t>Систем.</w:t>
            </w:r>
          </w:p>
        </w:tc>
        <w:tc>
          <w:tcPr>
            <w:tcW w:w="1393" w:type="dxa"/>
          </w:tcPr>
          <w:p w:rsidR="00120BB8" w:rsidRPr="0067023F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0D2" w:rsidRPr="0067023F" w:rsidRDefault="00003FA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023F">
              <w:rPr>
                <w:rFonts w:ascii="Times New Roman" w:hAnsi="Times New Roman" w:cs="Times New Roman"/>
                <w:b/>
              </w:rPr>
              <w:t>Предметн</w:t>
            </w:r>
            <w:proofErr w:type="spellEnd"/>
            <w:r w:rsidRPr="006702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28" w:type="dxa"/>
          </w:tcPr>
          <w:p w:rsidR="00120BB8" w:rsidRPr="0067023F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10D2" w:rsidRPr="0067023F" w:rsidRDefault="00003FA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7023F">
              <w:rPr>
                <w:rFonts w:ascii="Times New Roman" w:hAnsi="Times New Roman" w:cs="Times New Roman"/>
                <w:b/>
              </w:rPr>
              <w:t>Электрон.</w:t>
            </w:r>
          </w:p>
        </w:tc>
        <w:tc>
          <w:tcPr>
            <w:tcW w:w="1341" w:type="dxa"/>
            <w:vMerge/>
          </w:tcPr>
          <w:p w:rsidR="00FB10D2" w:rsidRPr="00FB10D2" w:rsidRDefault="00FB10D2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FB10D2" w:rsidRPr="00FB10D2" w:rsidRDefault="00FB10D2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FB10D2" w:rsidRPr="00FB10D2" w:rsidRDefault="00FB10D2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B8" w:rsidTr="00960BF1">
        <w:trPr>
          <w:trHeight w:val="483"/>
        </w:trPr>
        <w:tc>
          <w:tcPr>
            <w:tcW w:w="3029" w:type="dxa"/>
          </w:tcPr>
          <w:p w:rsidR="00FB10D2" w:rsidRPr="00960BF1" w:rsidRDefault="00FB10D2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r w:rsidR="00003FA8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Минска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BB8" w:rsidTr="00960BF1">
        <w:trPr>
          <w:trHeight w:val="420"/>
        </w:trPr>
        <w:tc>
          <w:tcPr>
            <w:tcW w:w="3029" w:type="dxa"/>
          </w:tcPr>
          <w:p w:rsidR="00FB10D2" w:rsidRPr="00960BF1" w:rsidRDefault="00FB10D2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r w:rsidR="00003FA8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Минской области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20BB8" w:rsidTr="00960BF1">
        <w:trPr>
          <w:trHeight w:val="398"/>
        </w:trPr>
        <w:tc>
          <w:tcPr>
            <w:tcW w:w="3029" w:type="dxa"/>
          </w:tcPr>
          <w:p w:rsidR="00FB10D2" w:rsidRPr="00960BF1" w:rsidRDefault="00FB10D2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r w:rsidR="00003FA8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Брестской области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BB8" w:rsidTr="00960BF1">
        <w:trPr>
          <w:trHeight w:val="417"/>
        </w:trPr>
        <w:tc>
          <w:tcPr>
            <w:tcW w:w="3029" w:type="dxa"/>
          </w:tcPr>
          <w:p w:rsidR="00FB10D2" w:rsidRPr="00960BF1" w:rsidRDefault="00FB10D2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r w:rsidR="00003FA8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Витебской области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BB8" w:rsidTr="00960BF1">
        <w:trPr>
          <w:trHeight w:val="423"/>
        </w:trPr>
        <w:tc>
          <w:tcPr>
            <w:tcW w:w="3029" w:type="dxa"/>
          </w:tcPr>
          <w:p w:rsidR="00FB10D2" w:rsidRPr="00960BF1" w:rsidRDefault="00FB10D2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r w:rsidR="00003FA8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Гомельской области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0BB8" w:rsidTr="00960BF1">
        <w:trPr>
          <w:trHeight w:val="415"/>
        </w:trPr>
        <w:tc>
          <w:tcPr>
            <w:tcW w:w="3029" w:type="dxa"/>
          </w:tcPr>
          <w:p w:rsidR="00FB10D2" w:rsidRPr="00960BF1" w:rsidRDefault="00FB10D2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r w:rsidR="00003FA8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Гродненской области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0BB8" w:rsidTr="00960BF1">
        <w:trPr>
          <w:trHeight w:val="421"/>
        </w:trPr>
        <w:tc>
          <w:tcPr>
            <w:tcW w:w="3029" w:type="dxa"/>
          </w:tcPr>
          <w:p w:rsidR="00FB10D2" w:rsidRPr="00960BF1" w:rsidRDefault="00FB10D2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  <w:r w:rsidR="00003FA8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Могилевской области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0BB8" w:rsidTr="00960BF1">
        <w:trPr>
          <w:trHeight w:val="413"/>
        </w:trPr>
        <w:tc>
          <w:tcPr>
            <w:tcW w:w="3029" w:type="dxa"/>
          </w:tcPr>
          <w:p w:rsidR="00FB10D2" w:rsidRPr="00960BF1" w:rsidRDefault="00F57D18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НПЦ, </w:t>
            </w:r>
            <w:r w:rsidR="00FB10D2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РНПЦ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0BB8" w:rsidTr="00960BF1">
        <w:trPr>
          <w:trHeight w:val="419"/>
        </w:trPr>
        <w:tc>
          <w:tcPr>
            <w:tcW w:w="3029" w:type="dxa"/>
          </w:tcPr>
          <w:p w:rsidR="00FB10D2" w:rsidRPr="00960BF1" w:rsidRDefault="00003FA8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Мед. университеты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120BB8" w:rsidTr="00960BF1">
        <w:trPr>
          <w:trHeight w:val="412"/>
        </w:trPr>
        <w:tc>
          <w:tcPr>
            <w:tcW w:w="3029" w:type="dxa"/>
          </w:tcPr>
          <w:p w:rsidR="00FB10D2" w:rsidRPr="00960BF1" w:rsidRDefault="00003FA8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Мед. колледжи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120BB8" w:rsidTr="00960BF1">
        <w:trPr>
          <w:trHeight w:val="418"/>
        </w:trPr>
        <w:tc>
          <w:tcPr>
            <w:tcW w:w="3029" w:type="dxa"/>
          </w:tcPr>
          <w:p w:rsidR="00FB10D2" w:rsidRPr="00960BF1" w:rsidRDefault="00F234BB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реабилитации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20BB8" w:rsidTr="00960BF1">
        <w:trPr>
          <w:trHeight w:val="409"/>
        </w:trPr>
        <w:tc>
          <w:tcPr>
            <w:tcW w:w="3029" w:type="dxa"/>
          </w:tcPr>
          <w:p w:rsidR="00FB10D2" w:rsidRPr="00003FA8" w:rsidRDefault="00003FA8" w:rsidP="00003FA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4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35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5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93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1662</w:t>
            </w:r>
          </w:p>
        </w:tc>
        <w:tc>
          <w:tcPr>
            <w:tcW w:w="1611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1666" w:type="dxa"/>
          </w:tcPr>
          <w:p w:rsidR="00FB10D2" w:rsidRPr="00003FA8" w:rsidRDefault="00003FA8" w:rsidP="00D66679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</w:tr>
    </w:tbl>
    <w:p w:rsidR="00FB10D2" w:rsidRDefault="00FB10D2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BB8" w:rsidRDefault="00120BB8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85D" w:rsidRDefault="00EF785D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85D" w:rsidRDefault="00EF785D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6C27" w:rsidRDefault="00CF6C27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02BB8" w:rsidRDefault="00F02BB8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BB8" w:rsidRDefault="00120BB8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BB8" w:rsidRPr="00EF785D" w:rsidRDefault="00FF4830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5D">
        <w:rPr>
          <w:rFonts w:ascii="Times New Roman" w:hAnsi="Times New Roman" w:cs="Times New Roman"/>
          <w:b/>
          <w:sz w:val="28"/>
          <w:szCs w:val="28"/>
        </w:rPr>
        <w:lastRenderedPageBreak/>
        <w:t>Численность работников</w:t>
      </w:r>
    </w:p>
    <w:p w:rsidR="00120BB8" w:rsidRPr="00EF785D" w:rsidRDefault="00120BB8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1559"/>
        <w:gridCol w:w="2127"/>
        <w:gridCol w:w="1842"/>
        <w:gridCol w:w="2127"/>
        <w:gridCol w:w="1701"/>
        <w:gridCol w:w="1665"/>
      </w:tblGrid>
      <w:tr w:rsidR="00120BB8" w:rsidTr="00960BF1">
        <w:trPr>
          <w:trHeight w:val="1466"/>
        </w:trPr>
        <w:tc>
          <w:tcPr>
            <w:tcW w:w="2977" w:type="dxa"/>
          </w:tcPr>
          <w:p w:rsidR="00FF4830" w:rsidRPr="00960BF1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830" w:rsidRPr="00960BF1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B8" w:rsidRPr="00960BF1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</w:tcPr>
          <w:p w:rsidR="00FF4830" w:rsidRPr="00960BF1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B8" w:rsidRPr="00960BF1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библиотек</w:t>
            </w:r>
          </w:p>
        </w:tc>
        <w:tc>
          <w:tcPr>
            <w:tcW w:w="2127" w:type="dxa"/>
          </w:tcPr>
          <w:p w:rsidR="00FF4830" w:rsidRPr="00960BF1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B8" w:rsidRPr="00960BF1" w:rsidRDefault="00120BB8" w:rsidP="00FF48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работников</w:t>
            </w:r>
            <w:r w:rsidR="00965CD0">
              <w:rPr>
                <w:rFonts w:ascii="Times New Roman" w:hAnsi="Times New Roman" w:cs="Times New Roman"/>
                <w:b/>
                <w:sz w:val="24"/>
                <w:szCs w:val="24"/>
              </w:rPr>
              <w:t>, ставки</w:t>
            </w:r>
          </w:p>
        </w:tc>
        <w:tc>
          <w:tcPr>
            <w:tcW w:w="1842" w:type="dxa"/>
          </w:tcPr>
          <w:p w:rsidR="00FF4830" w:rsidRPr="00960BF1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B8" w:rsidRPr="00960BF1" w:rsidRDefault="00EF785D" w:rsidP="00EF78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 в</w:t>
            </w:r>
            <w:r w:rsidR="00120BB8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ысш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120BB8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127" w:type="dxa"/>
          </w:tcPr>
          <w:p w:rsidR="00FF4830" w:rsidRPr="00960BF1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B8" w:rsidRPr="00960BF1" w:rsidRDefault="00120BB8" w:rsidP="00EF78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EF7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высшим</w:t>
            </w: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библ. образование</w:t>
            </w:r>
            <w:r w:rsidR="00EF785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FF4830" w:rsidRPr="00960BF1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85D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:rsidR="00120BB8" w:rsidRPr="00960BF1" w:rsidRDefault="00120BB8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665" w:type="dxa"/>
          </w:tcPr>
          <w:p w:rsidR="00FF4830" w:rsidRPr="00960BF1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85D" w:rsidRDefault="00120BB8" w:rsidP="00FF48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</w:p>
          <w:p w:rsidR="00120BB8" w:rsidRPr="00960BF1" w:rsidRDefault="00120BB8" w:rsidP="00FF48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свыше 5 лет</w:t>
            </w:r>
          </w:p>
        </w:tc>
      </w:tr>
      <w:tr w:rsidR="00120BB8" w:rsidTr="00960BF1">
        <w:trPr>
          <w:trHeight w:val="423"/>
        </w:trPr>
        <w:tc>
          <w:tcPr>
            <w:tcW w:w="2977" w:type="dxa"/>
          </w:tcPr>
          <w:p w:rsidR="00120BB8" w:rsidRPr="00960BF1" w:rsidRDefault="00120BB8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М</w:t>
            </w:r>
            <w:r w:rsidR="00FF4830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инска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BB8" w:rsidTr="00960BF1">
        <w:trPr>
          <w:trHeight w:val="415"/>
        </w:trPr>
        <w:tc>
          <w:tcPr>
            <w:tcW w:w="2977" w:type="dxa"/>
          </w:tcPr>
          <w:p w:rsidR="00120BB8" w:rsidRPr="00960BF1" w:rsidRDefault="00120BB8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М</w:t>
            </w:r>
            <w:r w:rsidR="00FF4830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инской области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0BB8" w:rsidTr="00960BF1">
        <w:trPr>
          <w:trHeight w:val="407"/>
        </w:trPr>
        <w:tc>
          <w:tcPr>
            <w:tcW w:w="2977" w:type="dxa"/>
          </w:tcPr>
          <w:p w:rsidR="00120BB8" w:rsidRPr="00960BF1" w:rsidRDefault="00120BB8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Б</w:t>
            </w:r>
            <w:r w:rsidR="00FF4830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рестской области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0BB8" w:rsidTr="00960BF1">
        <w:trPr>
          <w:trHeight w:val="428"/>
        </w:trPr>
        <w:tc>
          <w:tcPr>
            <w:tcW w:w="2977" w:type="dxa"/>
          </w:tcPr>
          <w:p w:rsidR="00120BB8" w:rsidRPr="00960BF1" w:rsidRDefault="00120BB8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В</w:t>
            </w:r>
            <w:r w:rsidR="00FF4830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итебской области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BB8" w:rsidTr="00960BF1">
        <w:trPr>
          <w:trHeight w:val="406"/>
        </w:trPr>
        <w:tc>
          <w:tcPr>
            <w:tcW w:w="2977" w:type="dxa"/>
          </w:tcPr>
          <w:p w:rsidR="00120BB8" w:rsidRPr="00960BF1" w:rsidRDefault="00FF4830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Гомельской области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0BB8" w:rsidTr="00960BF1">
        <w:trPr>
          <w:trHeight w:val="425"/>
        </w:trPr>
        <w:tc>
          <w:tcPr>
            <w:tcW w:w="2977" w:type="dxa"/>
          </w:tcPr>
          <w:p w:rsidR="00120BB8" w:rsidRPr="00960BF1" w:rsidRDefault="00120BB8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Г</w:t>
            </w:r>
            <w:r w:rsidR="00FF4830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родненской области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BB8" w:rsidTr="00960BF1">
        <w:trPr>
          <w:trHeight w:val="417"/>
        </w:trPr>
        <w:tc>
          <w:tcPr>
            <w:tcW w:w="2977" w:type="dxa"/>
          </w:tcPr>
          <w:p w:rsidR="00120BB8" w:rsidRPr="00960BF1" w:rsidRDefault="00120BB8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М</w:t>
            </w:r>
            <w:r w:rsidR="00FF4830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огилевской области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BB8" w:rsidTr="00960BF1">
        <w:trPr>
          <w:trHeight w:val="395"/>
        </w:trPr>
        <w:tc>
          <w:tcPr>
            <w:tcW w:w="2977" w:type="dxa"/>
          </w:tcPr>
          <w:p w:rsidR="00120BB8" w:rsidRPr="00960BF1" w:rsidRDefault="00F57D18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НПЦ, </w:t>
            </w:r>
            <w:r w:rsidR="00120BB8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РНПЦ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0BB8" w:rsidTr="00960BF1">
        <w:trPr>
          <w:trHeight w:val="415"/>
        </w:trPr>
        <w:tc>
          <w:tcPr>
            <w:tcW w:w="2977" w:type="dxa"/>
          </w:tcPr>
          <w:p w:rsidR="00120BB8" w:rsidRPr="00960BF1" w:rsidRDefault="00120BB8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F4830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ед. университет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20BB8" w:rsidTr="00960BF1">
        <w:trPr>
          <w:trHeight w:val="421"/>
        </w:trPr>
        <w:tc>
          <w:tcPr>
            <w:tcW w:w="2977" w:type="dxa"/>
          </w:tcPr>
          <w:p w:rsidR="00120BB8" w:rsidRPr="00960BF1" w:rsidRDefault="00120BB8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F4830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ед. колледж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0BB8" w:rsidTr="00960BF1">
        <w:trPr>
          <w:trHeight w:val="413"/>
        </w:trPr>
        <w:tc>
          <w:tcPr>
            <w:tcW w:w="2977" w:type="dxa"/>
          </w:tcPr>
          <w:p w:rsidR="00120BB8" w:rsidRPr="00960BF1" w:rsidRDefault="00F234BB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реабилитации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BB8" w:rsidTr="00960BF1">
        <w:trPr>
          <w:trHeight w:val="419"/>
        </w:trPr>
        <w:tc>
          <w:tcPr>
            <w:tcW w:w="2977" w:type="dxa"/>
          </w:tcPr>
          <w:p w:rsidR="00120BB8" w:rsidRPr="00FF4830" w:rsidRDefault="00120BB8" w:rsidP="00FF483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2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2127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65" w:type="dxa"/>
          </w:tcPr>
          <w:p w:rsidR="00120BB8" w:rsidRPr="00FF4830" w:rsidRDefault="00120BB8" w:rsidP="00FF483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30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</w:tbl>
    <w:p w:rsidR="00120BB8" w:rsidRDefault="00120BB8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830" w:rsidRDefault="00FF4830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830" w:rsidRDefault="00FF4830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764" w:rsidRDefault="00D71764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764" w:rsidRDefault="00D71764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830" w:rsidRDefault="00FF4830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830" w:rsidRDefault="00FF4830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830" w:rsidRPr="00D71764" w:rsidRDefault="00FF4830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64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</w:t>
      </w:r>
    </w:p>
    <w:p w:rsidR="00FF4830" w:rsidRDefault="00FF4830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701"/>
        <w:gridCol w:w="1276"/>
        <w:gridCol w:w="992"/>
        <w:gridCol w:w="1134"/>
        <w:gridCol w:w="1418"/>
        <w:gridCol w:w="1417"/>
        <w:gridCol w:w="1276"/>
        <w:gridCol w:w="992"/>
      </w:tblGrid>
      <w:tr w:rsidR="00396CAA" w:rsidTr="00960BF1">
        <w:trPr>
          <w:trHeight w:val="758"/>
        </w:trPr>
        <w:tc>
          <w:tcPr>
            <w:tcW w:w="2977" w:type="dxa"/>
            <w:vMerge w:val="restart"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417" w:type="dxa"/>
            <w:vMerge w:val="restart"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Общее количество библиотек</w:t>
            </w:r>
          </w:p>
        </w:tc>
        <w:tc>
          <w:tcPr>
            <w:tcW w:w="1701" w:type="dxa"/>
            <w:vMerge w:val="restart"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 xml:space="preserve">Количество компьютеров </w:t>
            </w:r>
          </w:p>
        </w:tc>
        <w:tc>
          <w:tcPr>
            <w:tcW w:w="1276" w:type="dxa"/>
            <w:vMerge w:val="restart"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Доступ в Интернет</w:t>
            </w:r>
          </w:p>
        </w:tc>
        <w:tc>
          <w:tcPr>
            <w:tcW w:w="7229" w:type="dxa"/>
            <w:gridSpan w:val="6"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0BF1">
              <w:rPr>
                <w:rFonts w:ascii="Times New Roman" w:hAnsi="Times New Roman" w:cs="Times New Roman"/>
                <w:b/>
              </w:rPr>
              <w:t>Используемые автоматизированные библ. системы</w:t>
            </w:r>
          </w:p>
        </w:tc>
      </w:tr>
      <w:tr w:rsidR="00960BF1" w:rsidTr="00F02BB8">
        <w:trPr>
          <w:trHeight w:val="1470"/>
        </w:trPr>
        <w:tc>
          <w:tcPr>
            <w:tcW w:w="2977" w:type="dxa"/>
            <w:vMerge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>ИРБИС</w:t>
            </w:r>
          </w:p>
        </w:tc>
        <w:tc>
          <w:tcPr>
            <w:tcW w:w="1134" w:type="dxa"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60B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ABSMark</w:t>
            </w:r>
            <w:proofErr w:type="spellEnd"/>
          </w:p>
        </w:tc>
        <w:tc>
          <w:tcPr>
            <w:tcW w:w="1418" w:type="dxa"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>Библиограф</w:t>
            </w:r>
          </w:p>
        </w:tc>
        <w:tc>
          <w:tcPr>
            <w:tcW w:w="1417" w:type="dxa"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</w:tc>
        <w:tc>
          <w:tcPr>
            <w:tcW w:w="1276" w:type="dxa"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АИБС </w:t>
            </w:r>
            <w:r w:rsidRPr="00960B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“</w:t>
            </w:r>
            <w:proofErr w:type="spellStart"/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>МегаПро</w:t>
            </w:r>
            <w:proofErr w:type="spellEnd"/>
            <w:r w:rsidRPr="00960B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</w:tcPr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CAA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BF1">
              <w:rPr>
                <w:rFonts w:ascii="Times New Roman" w:hAnsi="Times New Roman" w:cs="Times New Roman"/>
                <w:b/>
                <w:sz w:val="20"/>
                <w:szCs w:val="20"/>
              </w:rPr>
              <w:t>БД УДК</w:t>
            </w:r>
          </w:p>
        </w:tc>
      </w:tr>
      <w:tr w:rsidR="00960BF1" w:rsidTr="00F02BB8">
        <w:trPr>
          <w:trHeight w:val="491"/>
        </w:trPr>
        <w:tc>
          <w:tcPr>
            <w:tcW w:w="2977" w:type="dxa"/>
          </w:tcPr>
          <w:p w:rsidR="00FF4830" w:rsidRPr="00960BF1" w:rsidRDefault="00396CAA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Минска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Tr="00F02BB8">
        <w:trPr>
          <w:trHeight w:val="425"/>
        </w:trPr>
        <w:tc>
          <w:tcPr>
            <w:tcW w:w="2977" w:type="dxa"/>
          </w:tcPr>
          <w:p w:rsidR="00FF4830" w:rsidRPr="00960BF1" w:rsidRDefault="00396CAA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Минской области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Tr="00F02BB8">
        <w:trPr>
          <w:trHeight w:val="420"/>
        </w:trPr>
        <w:tc>
          <w:tcPr>
            <w:tcW w:w="2977" w:type="dxa"/>
          </w:tcPr>
          <w:p w:rsidR="00FF4830" w:rsidRPr="00960BF1" w:rsidRDefault="00396CAA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Брестской области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Tr="00F02BB8">
        <w:trPr>
          <w:trHeight w:val="411"/>
        </w:trPr>
        <w:tc>
          <w:tcPr>
            <w:tcW w:w="2977" w:type="dxa"/>
          </w:tcPr>
          <w:p w:rsidR="00FF4830" w:rsidRPr="00960BF1" w:rsidRDefault="00396CAA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Витебской области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Tr="00F02BB8">
        <w:trPr>
          <w:trHeight w:val="417"/>
        </w:trPr>
        <w:tc>
          <w:tcPr>
            <w:tcW w:w="2977" w:type="dxa"/>
          </w:tcPr>
          <w:p w:rsidR="00FF4830" w:rsidRPr="00960BF1" w:rsidRDefault="00396CAA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Гомельской области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Tr="00F02BB8">
        <w:trPr>
          <w:trHeight w:val="410"/>
        </w:trPr>
        <w:tc>
          <w:tcPr>
            <w:tcW w:w="2977" w:type="dxa"/>
          </w:tcPr>
          <w:p w:rsidR="00FF4830" w:rsidRPr="00960BF1" w:rsidRDefault="00396CAA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УЗ Гродненской области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Tr="00F02BB8">
        <w:trPr>
          <w:trHeight w:val="415"/>
        </w:trPr>
        <w:tc>
          <w:tcPr>
            <w:tcW w:w="2977" w:type="dxa"/>
          </w:tcPr>
          <w:p w:rsidR="00FF4830" w:rsidRPr="00960BF1" w:rsidRDefault="00396CAA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 Могилевской области 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Tr="00F02BB8">
        <w:trPr>
          <w:trHeight w:val="407"/>
        </w:trPr>
        <w:tc>
          <w:tcPr>
            <w:tcW w:w="2977" w:type="dxa"/>
          </w:tcPr>
          <w:p w:rsidR="00FF4830" w:rsidRPr="00960BF1" w:rsidRDefault="00F02BB8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НПЦ, </w:t>
            </w:r>
            <w:r w:rsidR="00396CAA"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РНПЦ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BF1" w:rsidTr="00F02BB8">
        <w:trPr>
          <w:trHeight w:val="413"/>
        </w:trPr>
        <w:tc>
          <w:tcPr>
            <w:tcW w:w="2977" w:type="dxa"/>
          </w:tcPr>
          <w:p w:rsidR="00FF4830" w:rsidRPr="00960BF1" w:rsidRDefault="00396CAA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Мед. университеты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Tr="00F02BB8">
        <w:trPr>
          <w:trHeight w:val="420"/>
        </w:trPr>
        <w:tc>
          <w:tcPr>
            <w:tcW w:w="2977" w:type="dxa"/>
          </w:tcPr>
          <w:p w:rsidR="00FF4830" w:rsidRPr="00960BF1" w:rsidRDefault="00396CAA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Мед. колледжи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Tr="00F02BB8">
        <w:trPr>
          <w:trHeight w:val="425"/>
        </w:trPr>
        <w:tc>
          <w:tcPr>
            <w:tcW w:w="2977" w:type="dxa"/>
          </w:tcPr>
          <w:p w:rsidR="00FF4830" w:rsidRPr="00960BF1" w:rsidRDefault="00F234BB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Центры реабилитации</w:t>
            </w:r>
          </w:p>
        </w:tc>
        <w:tc>
          <w:tcPr>
            <w:tcW w:w="1417" w:type="dxa"/>
          </w:tcPr>
          <w:p w:rsidR="00FF4830" w:rsidRPr="00FF4830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830" w:rsidRPr="00FF4830" w:rsidRDefault="00FF4830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Tr="00F02BB8">
        <w:trPr>
          <w:trHeight w:val="417"/>
        </w:trPr>
        <w:tc>
          <w:tcPr>
            <w:tcW w:w="2977" w:type="dxa"/>
          </w:tcPr>
          <w:p w:rsidR="00FF4830" w:rsidRPr="00960BF1" w:rsidRDefault="00396CAA" w:rsidP="00396C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F4830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FF4830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1276" w:type="dxa"/>
          </w:tcPr>
          <w:p w:rsidR="00FF4830" w:rsidRPr="00960BF1" w:rsidRDefault="00396CAA" w:rsidP="00F234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234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F4830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4830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4830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F4830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F4830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4830" w:rsidRPr="00960BF1" w:rsidRDefault="00396CAA" w:rsidP="00F737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F4830" w:rsidRPr="00F7374A" w:rsidRDefault="00FF4830" w:rsidP="00F7374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F4830" w:rsidRPr="00F7374A" w:rsidSect="008631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14" w:rsidRDefault="00226714" w:rsidP="00CF380F">
      <w:pPr>
        <w:spacing w:after="0" w:line="240" w:lineRule="auto"/>
      </w:pPr>
      <w:r>
        <w:separator/>
      </w:r>
    </w:p>
  </w:endnote>
  <w:endnote w:type="continuationSeparator" w:id="0">
    <w:p w:rsidR="00226714" w:rsidRDefault="00226714" w:rsidP="00CF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14" w:rsidRDefault="00226714" w:rsidP="00CF380F">
      <w:pPr>
        <w:spacing w:after="0" w:line="240" w:lineRule="auto"/>
      </w:pPr>
      <w:r>
        <w:separator/>
      </w:r>
    </w:p>
  </w:footnote>
  <w:footnote w:type="continuationSeparator" w:id="0">
    <w:p w:rsidR="00226714" w:rsidRDefault="00226714" w:rsidP="00CF380F">
      <w:pPr>
        <w:spacing w:after="0" w:line="240" w:lineRule="auto"/>
      </w:pPr>
      <w:r>
        <w:continuationSeparator/>
      </w:r>
    </w:p>
  </w:footnote>
  <w:footnote w:id="1">
    <w:p w:rsidR="00521A43" w:rsidRPr="007D3EF3" w:rsidRDefault="00521A43" w:rsidP="00CF380F">
      <w:pPr>
        <w:pStyle w:val="a5"/>
        <w:rPr>
          <w:rFonts w:ascii="Times New Roman" w:hAnsi="Times New Roman" w:cs="Times New Roman"/>
        </w:rPr>
      </w:pPr>
      <w:r w:rsidRPr="007D3EF3">
        <w:rPr>
          <w:rStyle w:val="a7"/>
          <w:rFonts w:ascii="Times New Roman" w:hAnsi="Times New Roman" w:cs="Times New Roman"/>
        </w:rPr>
        <w:footnoteRef/>
      </w:r>
      <w:r w:rsidRPr="007D3EF3">
        <w:rPr>
          <w:rFonts w:ascii="Times New Roman" w:hAnsi="Times New Roman" w:cs="Times New Roman"/>
        </w:rPr>
        <w:t xml:space="preserve"> В таблицах использованы статистические данные, предоставленные медицинскими библиотеками.</w:t>
      </w:r>
    </w:p>
  </w:footnote>
  <w:footnote w:id="2">
    <w:p w:rsidR="007D3EF3" w:rsidRPr="007D3EF3" w:rsidRDefault="007D3EF3">
      <w:pPr>
        <w:pStyle w:val="a5"/>
        <w:rPr>
          <w:rFonts w:ascii="Times New Roman" w:hAnsi="Times New Roman" w:cs="Times New Roman"/>
        </w:rPr>
      </w:pPr>
      <w:r w:rsidRPr="007D3EF3">
        <w:rPr>
          <w:rStyle w:val="a7"/>
          <w:rFonts w:ascii="Times New Roman" w:hAnsi="Times New Roman" w:cs="Times New Roman"/>
        </w:rPr>
        <w:footnoteRef/>
      </w:r>
      <w:r w:rsidRPr="007D3EF3">
        <w:rPr>
          <w:rFonts w:ascii="Times New Roman" w:hAnsi="Times New Roman" w:cs="Times New Roman"/>
        </w:rPr>
        <w:t xml:space="preserve"> ППС – профессорско-преподавательский состав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57D"/>
    <w:multiLevelType w:val="hybridMultilevel"/>
    <w:tmpl w:val="F4528CAC"/>
    <w:lvl w:ilvl="0" w:tplc="D11A719C">
      <w:start w:val="54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83C49"/>
    <w:multiLevelType w:val="hybridMultilevel"/>
    <w:tmpl w:val="27926660"/>
    <w:lvl w:ilvl="0" w:tplc="C95C4832">
      <w:start w:val="540"/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4457451"/>
    <w:multiLevelType w:val="hybridMultilevel"/>
    <w:tmpl w:val="C622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54"/>
    <w:rsid w:val="00003FA8"/>
    <w:rsid w:val="00112037"/>
    <w:rsid w:val="00120BB8"/>
    <w:rsid w:val="00154E8A"/>
    <w:rsid w:val="0019190B"/>
    <w:rsid w:val="001B30EC"/>
    <w:rsid w:val="00203B54"/>
    <w:rsid w:val="00222F4F"/>
    <w:rsid w:val="00226714"/>
    <w:rsid w:val="00287B4E"/>
    <w:rsid w:val="002E65E8"/>
    <w:rsid w:val="00325F63"/>
    <w:rsid w:val="00333BD0"/>
    <w:rsid w:val="003679E1"/>
    <w:rsid w:val="00383F1E"/>
    <w:rsid w:val="00396CAA"/>
    <w:rsid w:val="003C7E1C"/>
    <w:rsid w:val="003E2A1B"/>
    <w:rsid w:val="003E5046"/>
    <w:rsid w:val="00410A64"/>
    <w:rsid w:val="0042160A"/>
    <w:rsid w:val="00455288"/>
    <w:rsid w:val="00477F18"/>
    <w:rsid w:val="00483E1D"/>
    <w:rsid w:val="004B379F"/>
    <w:rsid w:val="004D01A7"/>
    <w:rsid w:val="004D292B"/>
    <w:rsid w:val="00503106"/>
    <w:rsid w:val="005038E5"/>
    <w:rsid w:val="00506527"/>
    <w:rsid w:val="005128C7"/>
    <w:rsid w:val="005163CE"/>
    <w:rsid w:val="00521A43"/>
    <w:rsid w:val="00567B05"/>
    <w:rsid w:val="006167C3"/>
    <w:rsid w:val="006437DE"/>
    <w:rsid w:val="00652653"/>
    <w:rsid w:val="0066367B"/>
    <w:rsid w:val="0067023F"/>
    <w:rsid w:val="0068124A"/>
    <w:rsid w:val="007A0036"/>
    <w:rsid w:val="007D3EF3"/>
    <w:rsid w:val="0082601B"/>
    <w:rsid w:val="00863165"/>
    <w:rsid w:val="008912FA"/>
    <w:rsid w:val="00894BFB"/>
    <w:rsid w:val="008A307B"/>
    <w:rsid w:val="008A3ECB"/>
    <w:rsid w:val="008D5BF4"/>
    <w:rsid w:val="008F717D"/>
    <w:rsid w:val="00911893"/>
    <w:rsid w:val="00960BF1"/>
    <w:rsid w:val="00965CD0"/>
    <w:rsid w:val="009665C9"/>
    <w:rsid w:val="009D18E2"/>
    <w:rsid w:val="009F6CCC"/>
    <w:rsid w:val="00A16913"/>
    <w:rsid w:val="00A3045E"/>
    <w:rsid w:val="00B57A4E"/>
    <w:rsid w:val="00B647D5"/>
    <w:rsid w:val="00B75F5B"/>
    <w:rsid w:val="00BC1007"/>
    <w:rsid w:val="00BD2BCF"/>
    <w:rsid w:val="00BD63AB"/>
    <w:rsid w:val="00C01105"/>
    <w:rsid w:val="00C57082"/>
    <w:rsid w:val="00C9563A"/>
    <w:rsid w:val="00CC3E55"/>
    <w:rsid w:val="00CE3B3D"/>
    <w:rsid w:val="00CF380F"/>
    <w:rsid w:val="00CF6C27"/>
    <w:rsid w:val="00D1307B"/>
    <w:rsid w:val="00D26A21"/>
    <w:rsid w:val="00D31AA6"/>
    <w:rsid w:val="00D46E80"/>
    <w:rsid w:val="00D66679"/>
    <w:rsid w:val="00D71764"/>
    <w:rsid w:val="00D808D5"/>
    <w:rsid w:val="00D812F5"/>
    <w:rsid w:val="00DA4791"/>
    <w:rsid w:val="00DB6372"/>
    <w:rsid w:val="00E0444B"/>
    <w:rsid w:val="00E51F25"/>
    <w:rsid w:val="00E64858"/>
    <w:rsid w:val="00E958E0"/>
    <w:rsid w:val="00E95D26"/>
    <w:rsid w:val="00ED05BF"/>
    <w:rsid w:val="00EF785D"/>
    <w:rsid w:val="00F02BB8"/>
    <w:rsid w:val="00F234BB"/>
    <w:rsid w:val="00F45C88"/>
    <w:rsid w:val="00F57D18"/>
    <w:rsid w:val="00F7374A"/>
    <w:rsid w:val="00F8409F"/>
    <w:rsid w:val="00FB10D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FBF4"/>
  <w15:chartTrackingRefBased/>
  <w15:docId w15:val="{8891BE3B-F66B-43F9-B928-9C498400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26"/>
    <w:pPr>
      <w:ind w:left="720"/>
      <w:contextualSpacing/>
    </w:pPr>
  </w:style>
  <w:style w:type="table" w:styleId="a4">
    <w:name w:val="Table Grid"/>
    <w:basedOn w:val="a1"/>
    <w:uiPriority w:val="39"/>
    <w:rsid w:val="00E9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F38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38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3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B8DB-674B-40BB-8431-D3E7B3EB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marketing3</dc:creator>
  <cp:keywords/>
  <dc:description/>
  <cp:lastModifiedBy>Дмитрий Сивуров</cp:lastModifiedBy>
  <cp:revision>74</cp:revision>
  <dcterms:created xsi:type="dcterms:W3CDTF">2023-07-21T06:39:00Z</dcterms:created>
  <dcterms:modified xsi:type="dcterms:W3CDTF">2023-08-01T10:04:00Z</dcterms:modified>
</cp:coreProperties>
</file>